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EA" w:rsidRPr="00323B40" w:rsidRDefault="009A3F8D">
      <w:pPr>
        <w:pStyle w:val="ConsPlusTitle"/>
        <w:jc w:val="right"/>
        <w:rPr>
          <w:b w:val="0"/>
          <w:szCs w:val="28"/>
        </w:rPr>
      </w:pPr>
      <w:r w:rsidRPr="00323B40">
        <w:rPr>
          <w:b w:val="0"/>
          <w:szCs w:val="28"/>
        </w:rPr>
        <w:t>Проект</w:t>
      </w:r>
    </w:p>
    <w:p w:rsidR="00EE07EA" w:rsidRPr="00323B40" w:rsidRDefault="009A3F8D">
      <w:pPr>
        <w:pStyle w:val="ConsPlusTitle"/>
        <w:jc w:val="center"/>
        <w:rPr>
          <w:b w:val="0"/>
          <w:szCs w:val="28"/>
        </w:rPr>
      </w:pPr>
      <w:r w:rsidRPr="00323B40">
        <w:rPr>
          <w:b w:val="0"/>
          <w:szCs w:val="28"/>
        </w:rPr>
        <w:t>ЗАКОН</w:t>
      </w:r>
    </w:p>
    <w:p w:rsidR="00EE07EA" w:rsidRPr="00323B40" w:rsidRDefault="009A3F8D">
      <w:pPr>
        <w:pStyle w:val="ConsPlusTitle"/>
        <w:jc w:val="center"/>
        <w:rPr>
          <w:b w:val="0"/>
          <w:szCs w:val="28"/>
        </w:rPr>
      </w:pPr>
      <w:r w:rsidRPr="00323B40">
        <w:rPr>
          <w:b w:val="0"/>
          <w:szCs w:val="28"/>
        </w:rPr>
        <w:t>Алтайского края</w:t>
      </w:r>
    </w:p>
    <w:p w:rsidR="00EE07EA" w:rsidRPr="00323B40" w:rsidRDefault="00EE07EA">
      <w:pPr>
        <w:pStyle w:val="ConsPlusTitle"/>
        <w:ind w:right="-2"/>
        <w:jc w:val="center"/>
        <w:outlineLvl w:val="0"/>
        <w:rPr>
          <w:szCs w:val="28"/>
        </w:rPr>
      </w:pPr>
    </w:p>
    <w:p w:rsidR="00EE07EA" w:rsidRPr="00323B40" w:rsidRDefault="009A3F8D">
      <w:pPr>
        <w:pStyle w:val="ConsPlusNormal"/>
        <w:jc w:val="center"/>
        <w:outlineLvl w:val="0"/>
        <w:rPr>
          <w:rStyle w:val="oznaimen"/>
          <w:b/>
          <w:szCs w:val="28"/>
        </w:rPr>
      </w:pPr>
      <w:r w:rsidRPr="00323B40">
        <w:rPr>
          <w:rStyle w:val="oznaimen"/>
          <w:b/>
          <w:szCs w:val="28"/>
        </w:rPr>
        <w:t>О внесении изменений в закон Алтайского края</w:t>
      </w:r>
    </w:p>
    <w:p w:rsidR="00EE07EA" w:rsidRPr="00323B40" w:rsidRDefault="009A3F8D">
      <w:pPr>
        <w:pStyle w:val="ConsPlusNormal"/>
        <w:jc w:val="center"/>
        <w:outlineLvl w:val="0"/>
        <w:rPr>
          <w:b/>
          <w:szCs w:val="28"/>
        </w:rPr>
      </w:pPr>
      <w:r w:rsidRPr="00323B40">
        <w:rPr>
          <w:rStyle w:val="oznaimen"/>
          <w:b/>
          <w:szCs w:val="28"/>
        </w:rPr>
        <w:t>«О противодействии коррупции в Алтайском крае»</w:t>
      </w:r>
    </w:p>
    <w:p w:rsidR="00EE07EA" w:rsidRPr="00323B40" w:rsidRDefault="00EE07EA">
      <w:pPr>
        <w:pStyle w:val="ConsPlusNormal"/>
        <w:ind w:firstLine="709"/>
        <w:jc w:val="both"/>
        <w:outlineLvl w:val="0"/>
        <w:rPr>
          <w:b/>
          <w:bCs/>
          <w:szCs w:val="28"/>
        </w:rPr>
      </w:pPr>
    </w:p>
    <w:p w:rsidR="00EE07EA" w:rsidRPr="00323B40" w:rsidRDefault="00EE07EA">
      <w:pPr>
        <w:pStyle w:val="ConsPlusNormal"/>
        <w:ind w:firstLine="709"/>
        <w:jc w:val="both"/>
        <w:outlineLvl w:val="0"/>
        <w:rPr>
          <w:b/>
          <w:bCs/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b/>
          <w:szCs w:val="28"/>
        </w:rPr>
      </w:pPr>
      <w:r w:rsidRPr="00323B40">
        <w:rPr>
          <w:b/>
          <w:szCs w:val="28"/>
        </w:rPr>
        <w:t>Статья 1</w:t>
      </w:r>
    </w:p>
    <w:p w:rsidR="00EE07EA" w:rsidRPr="00323B40" w:rsidRDefault="00EE07EA">
      <w:pPr>
        <w:spacing w:after="0" w:line="240" w:lineRule="auto"/>
        <w:ind w:firstLine="540"/>
        <w:jc w:val="both"/>
        <w:rPr>
          <w:b/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 xml:space="preserve">Внести в закон Алтайского края от 3 июня 2010 года № 46-ЗС </w:t>
      </w:r>
      <w:r w:rsidRPr="00323B40">
        <w:rPr>
          <w:szCs w:val="28"/>
        </w:rPr>
        <w:br/>
        <w:t>«О противодействии коррупции в Алтайском крае» (Сборник законодательства Алтайского края, 2010, № 170, часть I; 2013, № 204, часть I,  № 212, часть I; 2014, № 216, часть I; 2015, № 226; 2016, № 238; Официальный интернет-портал правовой информации (www.pravo.gov.ru), 5 июля 2017 года,  1 ноября 2018 года, 30 сентября 2019 года, 31 марта 2020 года, 1 апреля 2021 года, 8 сентября 2021 года, 2 февраля 2022 года, 29 апреля 2022 года, 2 сентября 2022 года) следующие изменения: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  <w:lang w:eastAsia="ru-RU"/>
        </w:rPr>
        <w:t xml:space="preserve">1) в </w:t>
      </w:r>
      <w:r w:rsidRPr="00323B40">
        <w:rPr>
          <w:szCs w:val="28"/>
        </w:rPr>
        <w:t>статье 11-</w:t>
      </w:r>
      <w:r w:rsidRPr="00323B40">
        <w:rPr>
          <w:szCs w:val="28"/>
          <w:lang w:eastAsia="ru-RU"/>
        </w:rPr>
        <w:t>1:</w:t>
      </w:r>
    </w:p>
    <w:p w:rsidR="00EE07EA" w:rsidRPr="00323B40" w:rsidRDefault="00323B40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  <w:lang w:eastAsia="ru-RU"/>
        </w:rPr>
        <w:t>а) абзац первый</w:t>
      </w:r>
      <w:r w:rsidR="009A3F8D" w:rsidRPr="00323B40">
        <w:rPr>
          <w:szCs w:val="28"/>
          <w:lang w:eastAsia="ru-RU"/>
        </w:rPr>
        <w:t xml:space="preserve"> части 4 после слов «за исключением» дополнить словами «депутатов Алтайского краевого Законодательного Собрания, осуществляющих свои полномочия без отрыва от основной деятельности (на непостоянной основе),», слова «сельских поселений» заменить словами «муниципальных образований»;</w:t>
      </w:r>
    </w:p>
    <w:p w:rsidR="00EE07EA" w:rsidRPr="00323B40" w:rsidRDefault="009A3F8D">
      <w:pPr>
        <w:spacing w:after="0" w:line="240" w:lineRule="auto"/>
        <w:ind w:firstLine="709"/>
        <w:jc w:val="both"/>
      </w:pPr>
      <w:r w:rsidRPr="00323B40">
        <w:rPr>
          <w:szCs w:val="28"/>
          <w:lang w:eastAsia="ru-RU"/>
        </w:rPr>
        <w:t xml:space="preserve">б) в части 5 слова </w:t>
      </w:r>
      <w:r w:rsidR="00F804DA" w:rsidRPr="00323B40">
        <w:rPr>
          <w:szCs w:val="28"/>
          <w:lang w:eastAsia="ru-RU"/>
        </w:rPr>
        <w:t>«</w:t>
      </w:r>
      <w:r w:rsidRPr="00323B40">
        <w:rPr>
          <w:szCs w:val="28"/>
          <w:lang w:eastAsia="ru-RU"/>
        </w:rPr>
        <w:t>(за исключением лиц, замещающих муниципальные должности депутатов представительных органов сельских поселений и осуществляющих свои полномочия на непостоянной основе)</w:t>
      </w:r>
      <w:r w:rsidR="00F804DA" w:rsidRPr="00323B40">
        <w:rPr>
          <w:szCs w:val="28"/>
          <w:lang w:eastAsia="ru-RU"/>
        </w:rPr>
        <w:t>»</w:t>
      </w:r>
      <w:r w:rsidRPr="00323B40">
        <w:rPr>
          <w:szCs w:val="28"/>
          <w:lang w:eastAsia="ru-RU"/>
        </w:rPr>
        <w:t xml:space="preserve"> </w:t>
      </w:r>
      <w:r w:rsidR="005A2331" w:rsidRPr="00323B40">
        <w:rPr>
          <w:szCs w:val="28"/>
          <w:lang w:eastAsia="ru-RU"/>
        </w:rPr>
        <w:t>исключить</w:t>
      </w:r>
      <w:r w:rsidRPr="00323B40">
        <w:rPr>
          <w:szCs w:val="28"/>
          <w:lang w:eastAsia="ru-RU"/>
        </w:rPr>
        <w:t>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  <w:lang w:eastAsia="ru-RU"/>
        </w:rPr>
        <w:t xml:space="preserve">в) </w:t>
      </w:r>
      <w:r w:rsidRPr="00323B40">
        <w:rPr>
          <w:szCs w:val="28"/>
        </w:rPr>
        <w:t>часть 7-1 изложить в следующей редакции: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 xml:space="preserve">«7-1.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частью 1 статьи 3 Федерального закона от 3 декабря 2012 года № 230-ФЗ «О контроле за соответствием расходов лиц, замещающих </w:t>
      </w:r>
      <w:r w:rsidRPr="00323B40">
        <w:rPr>
          <w:szCs w:val="28"/>
        </w:rPr>
        <w:lastRenderedPageBreak/>
        <w:t>государственные должности, и иных лиц их доходам», общая сумма которых превышает общий доход должностного лица и его супруги (супруга) за три последних года, предшествующих отчетному периоду, не совершались, указанное лицо сообщает об этом Губернатору Алтайского края в письменном виде по форме, установленной Губернатором Алтайского края.»;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23B40">
        <w:rPr>
          <w:szCs w:val="28"/>
        </w:rPr>
        <w:t>г) в части 7-2</w:t>
      </w:r>
      <w:r w:rsidRPr="00323B40">
        <w:rPr>
          <w:szCs w:val="28"/>
          <w:lang w:eastAsia="ru-RU"/>
        </w:rPr>
        <w:t xml:space="preserve"> </w:t>
      </w:r>
      <w:r w:rsidRPr="00323B40">
        <w:rPr>
          <w:szCs w:val="28"/>
        </w:rPr>
        <w:t xml:space="preserve">слова «сельского поселения» заменить словами «муниципального образования», слово «ежегодно» исключить; 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  <w:lang w:eastAsia="ru-RU"/>
        </w:rPr>
        <w:t xml:space="preserve">д) </w:t>
      </w:r>
      <w:r w:rsidRPr="00323B40">
        <w:rPr>
          <w:szCs w:val="28"/>
        </w:rPr>
        <w:t>в части 8 слово «настоящими» заменить словом «настоящим»;</w:t>
      </w:r>
    </w:p>
    <w:p w:rsidR="00323B40" w:rsidRPr="00323B40" w:rsidRDefault="00323B40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23B40">
        <w:rPr>
          <w:szCs w:val="28"/>
          <w:lang w:eastAsia="ru-RU"/>
        </w:rPr>
        <w:t>2) в статье 11-3: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23B40">
        <w:rPr>
          <w:szCs w:val="28"/>
          <w:lang w:eastAsia="ru-RU"/>
        </w:rPr>
        <w:t>а) в части 5: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23B40">
        <w:rPr>
          <w:szCs w:val="28"/>
          <w:lang w:eastAsia="ru-RU"/>
        </w:rPr>
        <w:t>в пункте 2 слова «сельских поселений» заменить словами «муниципальных образований»;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в пункте 3: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в абзаце первом слова «сельского поселения» заменить словами «муниципального образования»;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в подпункте «а» слова «или прекращения осуществления им полномочий на постоянной основе» исключить;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б) дополнить частью 8.1 следующего содержания: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 xml:space="preserve">«8.1. Факт непредставления </w:t>
      </w:r>
      <w:r w:rsidR="005A2331" w:rsidRPr="00323B40">
        <w:rPr>
          <w:szCs w:val="28"/>
        </w:rPr>
        <w:t xml:space="preserve">по объективным причинам </w:t>
      </w:r>
      <w:r w:rsidRPr="00323B40">
        <w:rPr>
          <w:szCs w:val="28"/>
        </w:rPr>
        <w:t>лицом,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уведомления Губернатору Алтайского края о том, что в течение отчетного периода супругой (супругом) или несовершеннолетними детьми не совершались сделки, предусмотренные частью 1 статьи 3 Федерального закона от 3 декабря 2012 года  № 230-ФЗ «О контроле за соответствием расходов лиц, замещающих государственные должности, и иных лиц их доходам», рассматривается в порядке, установленном Губернатором Алтайского края.»;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в) в части 9 слова «пунктами 2, 3» заменить словами «пунктом 2»;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>г) дополнить частью 9.1 следующего содержания:</w:t>
      </w: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 xml:space="preserve">«9.1. </w:t>
      </w:r>
      <w:r w:rsidRPr="00323B40">
        <w:rPr>
          <w:rFonts w:eastAsia="Times New Roman"/>
          <w:szCs w:val="28"/>
          <w:lang w:eastAsia="ru-RU"/>
        </w:rPr>
        <w:t xml:space="preserve">Орган по профилактике коррупционных и иных правонарушений в течение </w:t>
      </w:r>
      <w:r w:rsidR="00323B40" w:rsidRPr="00323B40">
        <w:rPr>
          <w:rFonts w:eastAsia="Times New Roman"/>
          <w:szCs w:val="28"/>
          <w:lang w:eastAsia="ru-RU"/>
        </w:rPr>
        <w:t xml:space="preserve"> </w:t>
      </w:r>
      <w:r w:rsidRPr="00323B40">
        <w:rPr>
          <w:rFonts w:eastAsia="Times New Roman"/>
          <w:szCs w:val="28"/>
          <w:lang w:eastAsia="ru-RU"/>
        </w:rPr>
        <w:t xml:space="preserve">двадцати </w:t>
      </w:r>
      <w:r w:rsidR="00323B40" w:rsidRPr="00323B40">
        <w:rPr>
          <w:rFonts w:eastAsia="Times New Roman"/>
          <w:szCs w:val="28"/>
          <w:lang w:eastAsia="ru-RU"/>
        </w:rPr>
        <w:t xml:space="preserve"> </w:t>
      </w:r>
      <w:r w:rsidRPr="00323B40">
        <w:rPr>
          <w:rFonts w:eastAsia="Times New Roman"/>
          <w:szCs w:val="28"/>
          <w:lang w:eastAsia="ru-RU"/>
        </w:rPr>
        <w:t>рабочих дней со дня истечения срока, установленного пунктом 3 части 5 настоящей статьи, направляет обобщенную информацию об исполнении (ненадлежащем исполнении) лицами, замещающими муниципальные должности депутата представительного органа муниципального образования и осуществляющими свои полномочия на непостоянной основе,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соответствующий орган местного самоуправления, которые размещают указанные сведения на официальном сайте органа местного самоуправления в информационно-телекоммуникационной сети «Интернет» в течение 5 рабочих дней со дня их получения.»;</w:t>
      </w:r>
    </w:p>
    <w:p w:rsidR="00EE07EA" w:rsidRPr="00323B40" w:rsidRDefault="00EE07EA">
      <w:pPr>
        <w:spacing w:after="0" w:line="240" w:lineRule="auto"/>
        <w:ind w:firstLine="709"/>
        <w:jc w:val="both"/>
        <w:rPr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rFonts w:eastAsia="Times New Roman"/>
          <w:szCs w:val="28"/>
          <w:lang w:eastAsia="ru-RU"/>
        </w:rPr>
        <w:lastRenderedPageBreak/>
        <w:t>3) дополнить статьей 11-7 следующего содержания: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E07EA" w:rsidRPr="00323B40">
        <w:tc>
          <w:tcPr>
            <w:tcW w:w="2660" w:type="dxa"/>
            <w:shd w:val="clear" w:color="auto" w:fill="auto"/>
          </w:tcPr>
          <w:p w:rsidR="00EE07EA" w:rsidRPr="00323B40" w:rsidRDefault="009A3F8D">
            <w:pPr>
              <w:spacing w:after="0" w:line="240" w:lineRule="auto"/>
              <w:ind w:firstLine="709"/>
              <w:jc w:val="both"/>
              <w:rPr>
                <w:b/>
                <w:bCs/>
                <w:szCs w:val="28"/>
              </w:rPr>
            </w:pPr>
            <w:r w:rsidRPr="00323B40">
              <w:rPr>
                <w:bCs/>
                <w:szCs w:val="28"/>
                <w:lang w:eastAsia="ru-RU"/>
              </w:rPr>
              <w:t>«Статья 11-7.</w:t>
            </w:r>
          </w:p>
        </w:tc>
        <w:tc>
          <w:tcPr>
            <w:tcW w:w="7087" w:type="dxa"/>
            <w:shd w:val="clear" w:color="auto" w:fill="auto"/>
          </w:tcPr>
          <w:p w:rsidR="00EE07EA" w:rsidRPr="00323B40" w:rsidRDefault="009A3F8D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23B40">
              <w:rPr>
                <w:b/>
                <w:bCs/>
                <w:szCs w:val="28"/>
                <w:lang w:eastAsia="ru-RU"/>
              </w:rPr>
              <w:t>Порядок участия государственных гражданских служащих Алтайского края на безвозмездной основе в управлении коммерческой организацией в</w:t>
            </w:r>
            <w:r w:rsidRPr="00323B40">
              <w:rPr>
                <w:rFonts w:eastAsia="Times New Roman"/>
                <w:b/>
                <w:bCs/>
                <w:color w:val="000000"/>
                <w:szCs w:val="28"/>
              </w:rPr>
              <w:t xml:space="preserve"> случаях, установленных федеральным законом</w:t>
            </w:r>
          </w:p>
        </w:tc>
      </w:tr>
    </w:tbl>
    <w:p w:rsidR="00EE07EA" w:rsidRPr="00323B40" w:rsidRDefault="00EE07EA">
      <w:pPr>
        <w:spacing w:after="0" w:line="240" w:lineRule="auto"/>
        <w:ind w:firstLine="709"/>
        <w:jc w:val="both"/>
        <w:rPr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  <w:lang w:eastAsia="ru-RU"/>
        </w:rPr>
        <w:t xml:space="preserve">Порядок участия государственных гражданских служащих Алтайского края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организацией устанавливается </w:t>
      </w:r>
      <w:r w:rsidRPr="00323B40">
        <w:rPr>
          <w:szCs w:val="28"/>
        </w:rPr>
        <w:t>Губернатором Алтайского края.»</w:t>
      </w:r>
      <w:r w:rsidRPr="00323B40">
        <w:rPr>
          <w:szCs w:val="28"/>
          <w:lang w:eastAsia="ru-RU"/>
        </w:rPr>
        <w:t>.</w:t>
      </w:r>
    </w:p>
    <w:p w:rsidR="00EE07EA" w:rsidRPr="00323B40" w:rsidRDefault="00EE07EA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323B40">
        <w:rPr>
          <w:b/>
          <w:szCs w:val="28"/>
        </w:rPr>
        <w:t>Статья 2</w:t>
      </w:r>
    </w:p>
    <w:p w:rsidR="00EE07EA" w:rsidRPr="00323B40" w:rsidRDefault="00EE07EA">
      <w:pPr>
        <w:spacing w:after="0" w:line="240" w:lineRule="auto"/>
        <w:ind w:firstLine="709"/>
        <w:jc w:val="both"/>
        <w:rPr>
          <w:szCs w:val="28"/>
        </w:rPr>
      </w:pPr>
    </w:p>
    <w:p w:rsidR="00EE07EA" w:rsidRPr="00323B40" w:rsidRDefault="009A3F8D">
      <w:pPr>
        <w:spacing w:after="0" w:line="240" w:lineRule="auto"/>
        <w:ind w:firstLine="709"/>
        <w:jc w:val="both"/>
        <w:rPr>
          <w:szCs w:val="28"/>
        </w:rPr>
      </w:pPr>
      <w:r w:rsidRPr="00323B40">
        <w:rPr>
          <w:szCs w:val="28"/>
        </w:rPr>
        <w:t xml:space="preserve">Настоящий Закон вступает в силу со дня его официального опубликования и </w:t>
      </w:r>
      <w:r w:rsidR="00C444CC" w:rsidRPr="00323B40">
        <w:rPr>
          <w:szCs w:val="28"/>
        </w:rPr>
        <w:t xml:space="preserve"> </w:t>
      </w:r>
      <w:r w:rsidRPr="00323B40">
        <w:rPr>
          <w:szCs w:val="28"/>
        </w:rPr>
        <w:t xml:space="preserve">распространяет </w:t>
      </w:r>
      <w:r w:rsidR="00C444CC" w:rsidRPr="00323B40">
        <w:rPr>
          <w:szCs w:val="28"/>
        </w:rPr>
        <w:t xml:space="preserve"> </w:t>
      </w:r>
      <w:r w:rsidRPr="00323B40">
        <w:rPr>
          <w:szCs w:val="28"/>
        </w:rPr>
        <w:t xml:space="preserve">свое </w:t>
      </w:r>
      <w:r w:rsidR="00C444CC" w:rsidRPr="00323B40">
        <w:rPr>
          <w:szCs w:val="28"/>
        </w:rPr>
        <w:t xml:space="preserve"> </w:t>
      </w:r>
      <w:r w:rsidRPr="00323B40">
        <w:rPr>
          <w:szCs w:val="28"/>
        </w:rPr>
        <w:t>действие</w:t>
      </w:r>
      <w:r w:rsidR="00C444CC" w:rsidRPr="00323B40">
        <w:rPr>
          <w:szCs w:val="28"/>
        </w:rPr>
        <w:t xml:space="preserve"> </w:t>
      </w:r>
      <w:r w:rsidRPr="00323B40">
        <w:rPr>
          <w:szCs w:val="28"/>
        </w:rPr>
        <w:t xml:space="preserve"> на</w:t>
      </w:r>
      <w:r w:rsidR="00C444CC" w:rsidRPr="00323B40">
        <w:rPr>
          <w:szCs w:val="28"/>
        </w:rPr>
        <w:t xml:space="preserve">  </w:t>
      </w:r>
      <w:r w:rsidRPr="00323B40">
        <w:rPr>
          <w:szCs w:val="28"/>
        </w:rPr>
        <w:t xml:space="preserve"> правоотношения, возникшие с 1 марта 2023 года.</w:t>
      </w:r>
    </w:p>
    <w:p w:rsidR="00EE07EA" w:rsidRPr="00323B40" w:rsidRDefault="00EE07EA">
      <w:pPr>
        <w:pStyle w:val="ConsPlusNormal"/>
        <w:ind w:right="-2"/>
        <w:jc w:val="both"/>
        <w:rPr>
          <w:szCs w:val="28"/>
        </w:rPr>
      </w:pPr>
    </w:p>
    <w:p w:rsidR="00EE07EA" w:rsidRPr="00323B40" w:rsidRDefault="00EE07EA">
      <w:pPr>
        <w:pStyle w:val="ConsPlusNormal"/>
        <w:ind w:right="-2"/>
        <w:jc w:val="both"/>
        <w:rPr>
          <w:szCs w:val="28"/>
        </w:rPr>
      </w:pPr>
    </w:p>
    <w:p w:rsidR="00EE07EA" w:rsidRPr="00323B40" w:rsidRDefault="00EE07EA">
      <w:pPr>
        <w:pStyle w:val="ConsPlusNormal"/>
        <w:ind w:right="-2"/>
        <w:jc w:val="both"/>
        <w:rPr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15"/>
        <w:gridCol w:w="4966"/>
      </w:tblGrid>
      <w:tr w:rsidR="00EE07EA" w:rsidRPr="00323B40" w:rsidTr="00323B40">
        <w:tc>
          <w:tcPr>
            <w:tcW w:w="4815" w:type="dxa"/>
            <w:shd w:val="clear" w:color="auto" w:fill="auto"/>
          </w:tcPr>
          <w:p w:rsidR="00EE07EA" w:rsidRPr="00323B40" w:rsidRDefault="009A3F8D">
            <w:pPr>
              <w:pStyle w:val="ConsPlusNormal"/>
              <w:ind w:right="-2"/>
              <w:jc w:val="both"/>
              <w:rPr>
                <w:szCs w:val="28"/>
              </w:rPr>
            </w:pPr>
            <w:r w:rsidRPr="00323B40">
              <w:rPr>
                <w:szCs w:val="28"/>
              </w:rPr>
              <w:t>Губернатор Алтайского края</w:t>
            </w:r>
          </w:p>
        </w:tc>
        <w:tc>
          <w:tcPr>
            <w:tcW w:w="4966" w:type="dxa"/>
            <w:shd w:val="clear" w:color="auto" w:fill="auto"/>
          </w:tcPr>
          <w:p w:rsidR="00EE07EA" w:rsidRPr="00323B40" w:rsidRDefault="00323B40" w:rsidP="00323B40">
            <w:pPr>
              <w:pStyle w:val="ConsPlusNormal"/>
              <w:ind w:right="-1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9A3F8D" w:rsidRPr="00323B40">
              <w:rPr>
                <w:szCs w:val="28"/>
              </w:rPr>
              <w:t>В.П. Томенко</w:t>
            </w:r>
          </w:p>
        </w:tc>
      </w:tr>
    </w:tbl>
    <w:p w:rsidR="00EE07EA" w:rsidRPr="00323B40" w:rsidRDefault="00EE07EA"/>
    <w:sectPr w:rsidR="00EE07EA" w:rsidRPr="00323B40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EA" w:rsidRDefault="009A3F8D">
      <w:pPr>
        <w:spacing w:after="0" w:line="240" w:lineRule="auto"/>
      </w:pPr>
      <w:r>
        <w:separator/>
      </w:r>
    </w:p>
  </w:endnote>
  <w:endnote w:type="continuationSeparator" w:id="0">
    <w:p w:rsidR="00EE07EA" w:rsidRDefault="009A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EA" w:rsidRDefault="009A3F8D">
      <w:pPr>
        <w:spacing w:after="0" w:line="240" w:lineRule="auto"/>
      </w:pPr>
      <w:r>
        <w:separator/>
      </w:r>
    </w:p>
  </w:footnote>
  <w:footnote w:type="continuationSeparator" w:id="0">
    <w:p w:rsidR="00EE07EA" w:rsidRDefault="009A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EA" w:rsidRDefault="009A3F8D">
    <w:pPr>
      <w:pStyle w:val="af8"/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323B40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0523"/>
    <w:multiLevelType w:val="hybridMultilevel"/>
    <w:tmpl w:val="915C22E0"/>
    <w:lvl w:ilvl="0" w:tplc="2D3E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1CCC8B0">
      <w:start w:val="1"/>
      <w:numFmt w:val="lowerLetter"/>
      <w:lvlText w:val="%2."/>
      <w:lvlJc w:val="left"/>
      <w:pPr>
        <w:ind w:left="1789" w:hanging="360"/>
      </w:pPr>
    </w:lvl>
    <w:lvl w:ilvl="2" w:tplc="AA00655C">
      <w:start w:val="1"/>
      <w:numFmt w:val="lowerRoman"/>
      <w:lvlText w:val="%3."/>
      <w:lvlJc w:val="right"/>
      <w:pPr>
        <w:ind w:left="2509" w:hanging="180"/>
      </w:pPr>
    </w:lvl>
    <w:lvl w:ilvl="3" w:tplc="EA1CDF18">
      <w:start w:val="1"/>
      <w:numFmt w:val="decimal"/>
      <w:lvlText w:val="%4."/>
      <w:lvlJc w:val="left"/>
      <w:pPr>
        <w:ind w:left="3229" w:hanging="360"/>
      </w:pPr>
    </w:lvl>
    <w:lvl w:ilvl="4" w:tplc="489AC8F8">
      <w:start w:val="1"/>
      <w:numFmt w:val="lowerLetter"/>
      <w:lvlText w:val="%5."/>
      <w:lvlJc w:val="left"/>
      <w:pPr>
        <w:ind w:left="3949" w:hanging="360"/>
      </w:pPr>
    </w:lvl>
    <w:lvl w:ilvl="5" w:tplc="5E7E9D96">
      <w:start w:val="1"/>
      <w:numFmt w:val="lowerRoman"/>
      <w:lvlText w:val="%6."/>
      <w:lvlJc w:val="right"/>
      <w:pPr>
        <w:ind w:left="4669" w:hanging="180"/>
      </w:pPr>
    </w:lvl>
    <w:lvl w:ilvl="6" w:tplc="F264AF74">
      <w:start w:val="1"/>
      <w:numFmt w:val="decimal"/>
      <w:lvlText w:val="%7."/>
      <w:lvlJc w:val="left"/>
      <w:pPr>
        <w:ind w:left="5389" w:hanging="360"/>
      </w:pPr>
    </w:lvl>
    <w:lvl w:ilvl="7" w:tplc="60864A22">
      <w:start w:val="1"/>
      <w:numFmt w:val="lowerLetter"/>
      <w:lvlText w:val="%8."/>
      <w:lvlJc w:val="left"/>
      <w:pPr>
        <w:ind w:left="6109" w:hanging="360"/>
      </w:pPr>
    </w:lvl>
    <w:lvl w:ilvl="8" w:tplc="5FFA696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E821E5"/>
    <w:multiLevelType w:val="hybridMultilevel"/>
    <w:tmpl w:val="0D4A2BE2"/>
    <w:lvl w:ilvl="0" w:tplc="E8664C7A">
      <w:start w:val="1"/>
      <w:numFmt w:val="decimal"/>
      <w:lvlText w:val="%1)"/>
      <w:lvlJc w:val="left"/>
      <w:pPr>
        <w:ind w:left="1069" w:hanging="360"/>
      </w:pPr>
    </w:lvl>
    <w:lvl w:ilvl="1" w:tplc="4582E1AA">
      <w:start w:val="1"/>
      <w:numFmt w:val="lowerLetter"/>
      <w:lvlText w:val="%2."/>
      <w:lvlJc w:val="left"/>
      <w:pPr>
        <w:ind w:left="1789" w:hanging="360"/>
      </w:pPr>
    </w:lvl>
    <w:lvl w:ilvl="2" w:tplc="BCEC5092">
      <w:start w:val="1"/>
      <w:numFmt w:val="lowerRoman"/>
      <w:lvlText w:val="%3."/>
      <w:lvlJc w:val="right"/>
      <w:pPr>
        <w:ind w:left="2509" w:hanging="180"/>
      </w:pPr>
    </w:lvl>
    <w:lvl w:ilvl="3" w:tplc="6696241A">
      <w:start w:val="1"/>
      <w:numFmt w:val="decimal"/>
      <w:lvlText w:val="%4."/>
      <w:lvlJc w:val="left"/>
      <w:pPr>
        <w:ind w:left="3229" w:hanging="360"/>
      </w:pPr>
    </w:lvl>
    <w:lvl w:ilvl="4" w:tplc="4DF411F4">
      <w:start w:val="1"/>
      <w:numFmt w:val="lowerLetter"/>
      <w:lvlText w:val="%5."/>
      <w:lvlJc w:val="left"/>
      <w:pPr>
        <w:ind w:left="3949" w:hanging="360"/>
      </w:pPr>
    </w:lvl>
    <w:lvl w:ilvl="5" w:tplc="323EC242">
      <w:start w:val="1"/>
      <w:numFmt w:val="lowerRoman"/>
      <w:lvlText w:val="%6."/>
      <w:lvlJc w:val="right"/>
      <w:pPr>
        <w:ind w:left="4669" w:hanging="180"/>
      </w:pPr>
    </w:lvl>
    <w:lvl w:ilvl="6" w:tplc="06AAFC7C">
      <w:start w:val="1"/>
      <w:numFmt w:val="decimal"/>
      <w:lvlText w:val="%7."/>
      <w:lvlJc w:val="left"/>
      <w:pPr>
        <w:ind w:left="5389" w:hanging="360"/>
      </w:pPr>
    </w:lvl>
    <w:lvl w:ilvl="7" w:tplc="E7068B96">
      <w:start w:val="1"/>
      <w:numFmt w:val="lowerLetter"/>
      <w:lvlText w:val="%8."/>
      <w:lvlJc w:val="left"/>
      <w:pPr>
        <w:ind w:left="6109" w:hanging="360"/>
      </w:pPr>
    </w:lvl>
    <w:lvl w:ilvl="8" w:tplc="6324EFFC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103D2"/>
    <w:multiLevelType w:val="hybridMultilevel"/>
    <w:tmpl w:val="781E90D8"/>
    <w:lvl w:ilvl="0" w:tplc="424E2090">
      <w:start w:val="1"/>
      <w:numFmt w:val="decimal"/>
      <w:lvlText w:val="%1."/>
      <w:lvlJc w:val="left"/>
      <w:pPr>
        <w:ind w:left="1069" w:hanging="360"/>
      </w:pPr>
    </w:lvl>
    <w:lvl w:ilvl="1" w:tplc="9E769F28">
      <w:start w:val="1"/>
      <w:numFmt w:val="lowerLetter"/>
      <w:lvlText w:val="%2."/>
      <w:lvlJc w:val="left"/>
      <w:pPr>
        <w:ind w:left="1789" w:hanging="360"/>
      </w:pPr>
    </w:lvl>
    <w:lvl w:ilvl="2" w:tplc="3BC45AF6">
      <w:start w:val="1"/>
      <w:numFmt w:val="lowerRoman"/>
      <w:lvlText w:val="%3."/>
      <w:lvlJc w:val="right"/>
      <w:pPr>
        <w:ind w:left="2509" w:hanging="180"/>
      </w:pPr>
    </w:lvl>
    <w:lvl w:ilvl="3" w:tplc="FFA2A18C">
      <w:start w:val="1"/>
      <w:numFmt w:val="decimal"/>
      <w:lvlText w:val="%4."/>
      <w:lvlJc w:val="left"/>
      <w:pPr>
        <w:ind w:left="3229" w:hanging="360"/>
      </w:pPr>
    </w:lvl>
    <w:lvl w:ilvl="4" w:tplc="F3F4625C">
      <w:start w:val="1"/>
      <w:numFmt w:val="lowerLetter"/>
      <w:lvlText w:val="%5."/>
      <w:lvlJc w:val="left"/>
      <w:pPr>
        <w:ind w:left="3949" w:hanging="360"/>
      </w:pPr>
    </w:lvl>
    <w:lvl w:ilvl="5" w:tplc="C13471A6">
      <w:start w:val="1"/>
      <w:numFmt w:val="lowerRoman"/>
      <w:lvlText w:val="%6."/>
      <w:lvlJc w:val="right"/>
      <w:pPr>
        <w:ind w:left="4669" w:hanging="180"/>
      </w:pPr>
    </w:lvl>
    <w:lvl w:ilvl="6" w:tplc="68808AA0">
      <w:start w:val="1"/>
      <w:numFmt w:val="decimal"/>
      <w:lvlText w:val="%7."/>
      <w:lvlJc w:val="left"/>
      <w:pPr>
        <w:ind w:left="5389" w:hanging="360"/>
      </w:pPr>
    </w:lvl>
    <w:lvl w:ilvl="7" w:tplc="A266BF3C">
      <w:start w:val="1"/>
      <w:numFmt w:val="lowerLetter"/>
      <w:lvlText w:val="%8."/>
      <w:lvlJc w:val="left"/>
      <w:pPr>
        <w:ind w:left="6109" w:hanging="360"/>
      </w:pPr>
    </w:lvl>
    <w:lvl w:ilvl="8" w:tplc="EF50711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A"/>
    <w:rsid w:val="002A754D"/>
    <w:rsid w:val="00323B40"/>
    <w:rsid w:val="005A2331"/>
    <w:rsid w:val="009A3F8D"/>
    <w:rsid w:val="00C444CC"/>
    <w:rsid w:val="00EE07EA"/>
    <w:rsid w:val="00F306BC"/>
    <w:rsid w:val="00F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983C2-8F69-4477-9717-E822D78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customStyle="1" w:styleId="oznaimen">
    <w:name w:val="oz_naimen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eastAsia="Calibri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C4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4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Екатерина</dc:creator>
  <cp:keywords/>
  <dc:description/>
  <cp:lastModifiedBy>Приемная представителя Губернатора АК</cp:lastModifiedBy>
  <cp:revision>6</cp:revision>
  <cp:lastPrinted>2023-03-15T04:52:00Z</cp:lastPrinted>
  <dcterms:created xsi:type="dcterms:W3CDTF">2023-03-14T10:33:00Z</dcterms:created>
  <dcterms:modified xsi:type="dcterms:W3CDTF">2023-03-15T04:53:00Z</dcterms:modified>
</cp:coreProperties>
</file>